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D2" w:rsidRPr="00960DD2" w:rsidRDefault="00960DD2" w:rsidP="00960DD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Житель республики осужден </w:t>
      </w:r>
      <w:r w:rsidRPr="00960DD2">
        <w:rPr>
          <w:rFonts w:ascii="Times New Roman" w:hAnsi="Times New Roman" w:cs="Times New Roman"/>
          <w:sz w:val="28"/>
        </w:rPr>
        <w:t>за мошенничество</w:t>
      </w:r>
    </w:p>
    <w:p w:rsidR="00960DD2" w:rsidRPr="00960DD2" w:rsidRDefault="00960DD2" w:rsidP="00960DD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60DD2">
        <w:rPr>
          <w:rFonts w:ascii="Times New Roman" w:hAnsi="Times New Roman" w:cs="Times New Roman"/>
          <w:sz w:val="28"/>
        </w:rPr>
        <w:t> </w:t>
      </w:r>
    </w:p>
    <w:p w:rsidR="00960DD2" w:rsidRPr="00960DD2" w:rsidRDefault="00960DD2" w:rsidP="00960DD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60DD2">
        <w:rPr>
          <w:rFonts w:ascii="Times New Roman" w:hAnsi="Times New Roman" w:cs="Times New Roman"/>
          <w:sz w:val="28"/>
          <w:szCs w:val="18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960DD2">
        <w:rPr>
          <w:rFonts w:ascii="Times New Roman" w:hAnsi="Times New Roman" w:cs="Times New Roman"/>
          <w:sz w:val="28"/>
          <w:szCs w:val="18"/>
        </w:rPr>
        <w:t xml:space="preserve"> района </w:t>
      </w:r>
      <w:r>
        <w:rPr>
          <w:rFonts w:ascii="Times New Roman" w:hAnsi="Times New Roman" w:cs="Times New Roman"/>
          <w:sz w:val="28"/>
          <w:szCs w:val="18"/>
        </w:rPr>
        <w:t>Исламом Тим</w:t>
      </w:r>
      <w:r w:rsidR="006658A3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ровым</w:t>
      </w:r>
      <w:r w:rsidRPr="00960DD2">
        <w:rPr>
          <w:rFonts w:ascii="Times New Roman" w:hAnsi="Times New Roman" w:cs="Times New Roman"/>
          <w:sz w:val="28"/>
          <w:szCs w:val="18"/>
        </w:rPr>
        <w:t xml:space="preserve"> поддержано государственное обвинение по уголовному делу в отношении </w:t>
      </w:r>
      <w:r w:rsidR="0080026A">
        <w:rPr>
          <w:rFonts w:ascii="Times New Roman" w:hAnsi="Times New Roman" w:cs="Times New Roman"/>
          <w:sz w:val="28"/>
          <w:szCs w:val="18"/>
        </w:rPr>
        <w:t>Расула</w:t>
      </w:r>
      <w:r w:rsidRPr="00960DD2">
        <w:rPr>
          <w:rFonts w:ascii="Times New Roman" w:hAnsi="Times New Roman" w:cs="Times New Roman"/>
          <w:sz w:val="28"/>
          <w:szCs w:val="18"/>
        </w:rPr>
        <w:t xml:space="preserve"> </w:t>
      </w:r>
      <w:r w:rsidR="0080026A">
        <w:rPr>
          <w:rFonts w:ascii="Times New Roman" w:hAnsi="Times New Roman" w:cs="Times New Roman"/>
          <w:sz w:val="28"/>
          <w:szCs w:val="18"/>
        </w:rPr>
        <w:t>И., обвиняемого</w:t>
      </w:r>
      <w:r w:rsidRPr="00960DD2">
        <w:rPr>
          <w:rFonts w:ascii="Times New Roman" w:hAnsi="Times New Roman" w:cs="Times New Roman"/>
          <w:sz w:val="28"/>
          <w:szCs w:val="18"/>
        </w:rPr>
        <w:t xml:space="preserve"> по </w:t>
      </w:r>
      <w:proofErr w:type="gramStart"/>
      <w:r w:rsidRPr="00960DD2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960DD2">
        <w:rPr>
          <w:rFonts w:ascii="Times New Roman" w:hAnsi="Times New Roman" w:cs="Times New Roman"/>
          <w:sz w:val="28"/>
          <w:szCs w:val="18"/>
        </w:rPr>
        <w:t>. 2 ст. 159 УК РФ (мошенничество, то есть хищение чужого имущества путем обмана, совершенное в значительном размере).</w:t>
      </w:r>
    </w:p>
    <w:p w:rsidR="0080026A" w:rsidRDefault="0080026A" w:rsidP="00960DD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60DD2" w:rsidRPr="00960DD2" w:rsidRDefault="00960DD2" w:rsidP="00960DD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60DD2">
        <w:rPr>
          <w:rFonts w:ascii="Times New Roman" w:hAnsi="Times New Roman" w:cs="Times New Roman"/>
          <w:sz w:val="28"/>
          <w:szCs w:val="18"/>
        </w:rPr>
        <w:t xml:space="preserve">В суде установлено, что </w:t>
      </w:r>
      <w:r w:rsidR="0080026A">
        <w:rPr>
          <w:rFonts w:ascii="Times New Roman" w:hAnsi="Times New Roman" w:cs="Times New Roman"/>
          <w:sz w:val="28"/>
          <w:szCs w:val="18"/>
        </w:rPr>
        <w:t>Расул И.</w:t>
      </w:r>
      <w:r w:rsidRPr="00960DD2">
        <w:rPr>
          <w:rFonts w:ascii="Times New Roman" w:hAnsi="Times New Roman" w:cs="Times New Roman"/>
          <w:sz w:val="28"/>
          <w:szCs w:val="18"/>
        </w:rPr>
        <w:t xml:space="preserve"> путем обмана завладела денежными средствами потерпевшей в размере </w:t>
      </w:r>
      <w:r w:rsidR="0080026A">
        <w:rPr>
          <w:rFonts w:ascii="Times New Roman" w:hAnsi="Times New Roman" w:cs="Times New Roman"/>
          <w:sz w:val="28"/>
          <w:szCs w:val="18"/>
        </w:rPr>
        <w:t>20 тысяч рублей, заверив последнего</w:t>
      </w:r>
      <w:r w:rsidRPr="00960DD2">
        <w:rPr>
          <w:rFonts w:ascii="Times New Roman" w:hAnsi="Times New Roman" w:cs="Times New Roman"/>
          <w:sz w:val="28"/>
          <w:szCs w:val="18"/>
        </w:rPr>
        <w:t>, что вернет их. При этом, не имея намерения исполнить взятые на себя обязательства, обвиняемая распорядилась денежными средствами по своему усмотрению, причинив потерпевшей значительный материальный ущерб.</w:t>
      </w:r>
    </w:p>
    <w:p w:rsidR="00A45FDC" w:rsidRDefault="00A45FDC" w:rsidP="00960DD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60DD2" w:rsidRPr="00960DD2" w:rsidRDefault="00960DD2" w:rsidP="00960DD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960DD2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960DD2">
        <w:rPr>
          <w:rFonts w:ascii="Times New Roman" w:hAnsi="Times New Roman" w:cs="Times New Roman"/>
          <w:sz w:val="28"/>
          <w:szCs w:val="18"/>
        </w:rPr>
        <w:t xml:space="preserve"> участвующего прокурора, а также с учетом добровольного возмещения имущественного ущерба, суд признал </w:t>
      </w:r>
      <w:r w:rsidR="006658A3">
        <w:rPr>
          <w:rFonts w:ascii="Times New Roman" w:hAnsi="Times New Roman" w:cs="Times New Roman"/>
          <w:sz w:val="28"/>
          <w:szCs w:val="18"/>
        </w:rPr>
        <w:t>Расула И.,</w:t>
      </w:r>
      <w:r w:rsidRPr="00960DD2">
        <w:rPr>
          <w:rFonts w:ascii="Times New Roman" w:hAnsi="Times New Roman" w:cs="Times New Roman"/>
          <w:sz w:val="28"/>
          <w:szCs w:val="18"/>
        </w:rPr>
        <w:t xml:space="preserve"> ви</w:t>
      </w:r>
      <w:r w:rsidR="007A0CFC">
        <w:rPr>
          <w:rFonts w:ascii="Times New Roman" w:hAnsi="Times New Roman" w:cs="Times New Roman"/>
          <w:sz w:val="28"/>
          <w:szCs w:val="18"/>
        </w:rPr>
        <w:t>новного</w:t>
      </w:r>
      <w:r w:rsidRPr="00960DD2">
        <w:rPr>
          <w:rFonts w:ascii="Times New Roman" w:hAnsi="Times New Roman" w:cs="Times New Roman"/>
          <w:sz w:val="28"/>
          <w:szCs w:val="18"/>
        </w:rPr>
        <w:t xml:space="preserve"> в совершении инкриминируемого деяния и назначил е</w:t>
      </w:r>
      <w:r w:rsidR="007A0CFC">
        <w:rPr>
          <w:rFonts w:ascii="Times New Roman" w:hAnsi="Times New Roman" w:cs="Times New Roman"/>
          <w:sz w:val="28"/>
          <w:szCs w:val="18"/>
        </w:rPr>
        <w:t>му</w:t>
      </w:r>
      <w:r w:rsidRPr="00960DD2">
        <w:rPr>
          <w:rFonts w:ascii="Times New Roman" w:hAnsi="Times New Roman" w:cs="Times New Roman"/>
          <w:sz w:val="28"/>
          <w:szCs w:val="18"/>
        </w:rPr>
        <w:t xml:space="preserve"> наказание в виде лишения свободы условно с возложением соответствующих обязанностей.</w:t>
      </w: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2E2255" w:rsidRPr="002E2255" w:rsidRDefault="002E2255" w:rsidP="002E2255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6658A3" w:rsidRDefault="006658A3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P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</w:t>
      </w:r>
    </w:p>
    <w:p w:rsidR="00F43E21" w:rsidRPr="002E2255" w:rsidRDefault="00F43E21" w:rsidP="002E2255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F43E21" w:rsidRPr="002E2255" w:rsidSect="002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74C5"/>
    <w:rsid w:val="002C4D09"/>
    <w:rsid w:val="002E2255"/>
    <w:rsid w:val="004217F7"/>
    <w:rsid w:val="006658A3"/>
    <w:rsid w:val="007074C5"/>
    <w:rsid w:val="007A0CFC"/>
    <w:rsid w:val="0080026A"/>
    <w:rsid w:val="00960DD2"/>
    <w:rsid w:val="00A45FDC"/>
    <w:rsid w:val="00F4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74C5"/>
  </w:style>
  <w:style w:type="character" w:customStyle="1" w:styleId="feeds-pagenavigationtooltip">
    <w:name w:val="feeds-page__navigation_tooltip"/>
    <w:basedOn w:val="a0"/>
    <w:rsid w:val="007074C5"/>
  </w:style>
  <w:style w:type="paragraph" w:styleId="a3">
    <w:name w:val="Normal (Web)"/>
    <w:basedOn w:val="a"/>
    <w:uiPriority w:val="99"/>
    <w:semiHidden/>
    <w:unhideWhenUsed/>
    <w:rsid w:val="0070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7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5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1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7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9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6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9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3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1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2023-07-17T08:15:00Z</dcterms:created>
  <dcterms:modified xsi:type="dcterms:W3CDTF">2023-07-17T08:24:00Z</dcterms:modified>
</cp:coreProperties>
</file>